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6365"/>
      </w:tblGrid>
      <w:tr w:rsidR="00592E72" w:rsidTr="00592E72">
        <w:tc>
          <w:tcPr>
            <w:tcW w:w="2943" w:type="dxa"/>
          </w:tcPr>
          <w:p w:rsidR="00592E72" w:rsidRDefault="00592E72" w:rsidP="00592E72">
            <w:pPr>
              <w:ind w:lef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4CE282C" wp14:editId="53E806EF">
                  <wp:extent cx="1689100" cy="1689100"/>
                  <wp:effectExtent l="0" t="0" r="6350" b="6350"/>
                  <wp:docPr id="1" name="Рисунок 1" descr="Описание: Z:\Куликова Наталья\200x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Z:\Куликова Наталья\200x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592E72" w:rsidRPr="00592E72" w:rsidRDefault="00592E72" w:rsidP="00592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592E72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Подать налоговую декларацию можно через Единый портал </w:t>
            </w:r>
            <w:bookmarkStart w:id="0" w:name="_GoBack"/>
            <w:bookmarkEnd w:id="0"/>
            <w:proofErr w:type="spellStart"/>
            <w:r w:rsidRPr="00592E72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госуслуг</w:t>
            </w:r>
            <w:proofErr w:type="spellEnd"/>
          </w:p>
          <w:p w:rsidR="00592E72" w:rsidRDefault="00592E72" w:rsidP="00134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34000" w:rsidRDefault="00134000" w:rsidP="001340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000" w:rsidRPr="00592E72" w:rsidRDefault="00134000" w:rsidP="00592E72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92E72">
        <w:rPr>
          <w:rFonts w:ascii="Times New Roman" w:hAnsi="Times New Roman" w:cs="Times New Roman"/>
          <w:sz w:val="36"/>
          <w:szCs w:val="36"/>
        </w:rPr>
        <w:t>Электронными услугами, которые предоставляет налогоплательщикам ФНС России на официальном  сайте www.nalog.ru, можно также воспользоваться на Едином портале государственных и муниципальных услуг (gosuslugi.ru).</w:t>
      </w:r>
    </w:p>
    <w:p w:rsidR="00134000" w:rsidRPr="00592E72" w:rsidRDefault="00134000" w:rsidP="00592E72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92E72">
        <w:rPr>
          <w:rFonts w:ascii="Times New Roman" w:hAnsi="Times New Roman" w:cs="Times New Roman"/>
          <w:sz w:val="36"/>
          <w:szCs w:val="36"/>
        </w:rPr>
        <w:t>Так, например, через Портал госуслуг можно в электронном виде подать налоговую декларацию 3-НДФЛ. Воспользоваться услугой в разделе «Прием налоговой декларации по налогу на доходы физических лиц» могут авторизованные пользователи ЕПГУ с помощью квалифицированной электронной подписи.</w:t>
      </w:r>
    </w:p>
    <w:p w:rsidR="00D76AAB" w:rsidRPr="00592E72" w:rsidRDefault="00134000" w:rsidP="00592E72">
      <w:pPr>
        <w:spacing w:after="0" w:line="360" w:lineRule="auto"/>
        <w:ind w:left="-284" w:firstLine="851"/>
        <w:contextualSpacing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592E72">
        <w:rPr>
          <w:rFonts w:ascii="Times New Roman" w:hAnsi="Times New Roman" w:cs="Times New Roman"/>
          <w:sz w:val="36"/>
          <w:szCs w:val="36"/>
        </w:rPr>
        <w:t>Получить квалифицированную электронную подпись можно в аккредитованных при Минкомсвязи России удостоверяющих центрах. Правда, для этого придется посетить ближайший центр лично, имея при себе паспорт и страховое свидетельство государственного пенсионного страхования заявителя (СНИЛС).</w:t>
      </w:r>
    </w:p>
    <w:p w:rsidR="00592E72" w:rsidRPr="00592E72" w:rsidRDefault="00592E72" w:rsidP="00592E72">
      <w:pPr>
        <w:ind w:left="-426" w:firstLine="142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eastAsia="Calibri"/>
          <w:noProof/>
          <w:color w:val="0066B3"/>
          <w:sz w:val="53"/>
          <w:szCs w:val="53"/>
          <w:shd w:val="clear" w:color="auto" w:fill="FFFFFF"/>
          <w:lang w:eastAsia="ru-RU"/>
        </w:rPr>
        <w:drawing>
          <wp:inline distT="0" distB="0" distL="0" distR="0">
            <wp:extent cx="5760720" cy="741042"/>
            <wp:effectExtent l="0" t="0" r="0" b="2540"/>
            <wp:docPr id="2" name="Рисунок 2" descr="Описание: 77_podpis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77_podpis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E72" w:rsidRPr="00592E72" w:rsidSect="00592E72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00"/>
    <w:rsid w:val="00134000"/>
    <w:rsid w:val="00592E72"/>
    <w:rsid w:val="00D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600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Ивановна</dc:creator>
  <cp:lastModifiedBy>Мамаенко Деляш Сергеевна</cp:lastModifiedBy>
  <cp:revision>2</cp:revision>
  <cp:lastPrinted>2016-12-20T12:46:00Z</cp:lastPrinted>
  <dcterms:created xsi:type="dcterms:W3CDTF">2016-12-20T12:44:00Z</dcterms:created>
  <dcterms:modified xsi:type="dcterms:W3CDTF">2016-12-21T06:28:00Z</dcterms:modified>
</cp:coreProperties>
</file>