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22" w:rsidRDefault="00F75F22" w:rsidP="00F75F22">
      <w:pPr>
        <w:ind w:right="-1"/>
        <w:rPr>
          <w:sz w:val="28"/>
        </w:rPr>
      </w:pPr>
    </w:p>
    <w:p w:rsidR="00F75F22" w:rsidRDefault="00F75F22" w:rsidP="00F75F22">
      <w:pPr>
        <w:tabs>
          <w:tab w:val="left" w:pos="5812"/>
        </w:tabs>
        <w:ind w:right="-1"/>
        <w:rPr>
          <w:b/>
          <w:sz w:val="28"/>
        </w:rPr>
      </w:pPr>
    </w:p>
    <w:p w:rsidR="00F75F22" w:rsidRDefault="000F112D" w:rsidP="00F75F22">
      <w:pPr>
        <w:tabs>
          <w:tab w:val="left" w:pos="552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</w:t>
      </w:r>
      <w:r w:rsidR="00F75F22">
        <w:rPr>
          <w:b/>
          <w:sz w:val="28"/>
          <w:szCs w:val="28"/>
        </w:rPr>
        <w:t>!</w:t>
      </w:r>
    </w:p>
    <w:p w:rsidR="00706134" w:rsidRDefault="00706134" w:rsidP="003A6F8C">
      <w:pPr>
        <w:tabs>
          <w:tab w:val="left" w:pos="5529"/>
        </w:tabs>
        <w:ind w:right="-1"/>
        <w:rPr>
          <w:b/>
          <w:sz w:val="28"/>
          <w:szCs w:val="28"/>
        </w:rPr>
      </w:pPr>
    </w:p>
    <w:p w:rsidR="003A6F8C" w:rsidRPr="003A6F8C" w:rsidRDefault="000F112D" w:rsidP="003A6F8C">
      <w:pPr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</w:t>
      </w:r>
      <w:r w:rsidR="003A6F8C" w:rsidRPr="003A6F8C">
        <w:rPr>
          <w:rFonts w:eastAsiaTheme="minorHAnsi"/>
          <w:b/>
          <w:sz w:val="28"/>
          <w:szCs w:val="28"/>
          <w:lang w:eastAsia="en-US"/>
        </w:rPr>
        <w:t>Государственное бюджетное учреждение города Москвы Территориальный центр социального обслуживания «Кузьминки» - второй в Москве и первый в Юго-Восточном округе столицы центр социального обслуживания, открыт</w:t>
      </w:r>
      <w:r w:rsidR="003A6F8C" w:rsidRPr="003A6F8C">
        <w:rPr>
          <w:rFonts w:eastAsiaTheme="minorHAnsi"/>
          <w:b/>
          <w:i/>
          <w:sz w:val="28"/>
          <w:szCs w:val="28"/>
          <w:lang w:eastAsia="en-US"/>
        </w:rPr>
        <w:t xml:space="preserve"> 7 февраля 1990 года. </w:t>
      </w: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3A6F8C">
        <w:rPr>
          <w:rFonts w:eastAsiaTheme="minorHAnsi"/>
          <w:sz w:val="28"/>
          <w:szCs w:val="28"/>
          <w:lang w:eastAsia="en-US"/>
        </w:rPr>
        <w:t xml:space="preserve">  В конце 2012 года в результате реорганизации</w:t>
      </w:r>
      <w:r w:rsidRPr="003A6F8C">
        <w:rPr>
          <w:rFonts w:eastAsiaTheme="minorHAnsi"/>
          <w:sz w:val="28"/>
          <w:szCs w:val="28"/>
          <w:vertAlign w:val="superscript"/>
          <w:lang w:eastAsia="ar-SA"/>
        </w:rPr>
        <w:footnoteReference w:id="2"/>
      </w:r>
      <w:r w:rsidRPr="003A6F8C">
        <w:rPr>
          <w:rFonts w:eastAsiaTheme="minorHAnsi"/>
          <w:sz w:val="28"/>
          <w:szCs w:val="28"/>
          <w:lang w:eastAsia="en-US"/>
        </w:rPr>
        <w:t xml:space="preserve"> путем</w:t>
      </w:r>
      <w:r w:rsidRPr="003A6F8C">
        <w:rPr>
          <w:rFonts w:eastAsiaTheme="minorHAnsi"/>
          <w:sz w:val="28"/>
          <w:szCs w:val="28"/>
          <w:lang w:eastAsia="ar-SA"/>
        </w:rPr>
        <w:t xml:space="preserve">слияния ГБУ ЦСО «Кузьминки», ГБУ ЦСО «Печатники», ГБУ ЦСО «Рязанский», ГБУ ЦСО «Текстильщики» </w:t>
      </w:r>
      <w:r w:rsidRPr="003A6F8C">
        <w:rPr>
          <w:rFonts w:eastAsiaTheme="minorHAnsi"/>
          <w:sz w:val="28"/>
          <w:szCs w:val="28"/>
          <w:lang w:eastAsia="en-US"/>
        </w:rPr>
        <w:t xml:space="preserve">было образовано Государственное бюджетное учреждение города Москвы Территориальный центр социального обслуживания «Кузьминки». 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На территории района  функционирует Территориальный Центр социального обслуживания «Кузьминки».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3A6F8C">
        <w:rPr>
          <w:bCs/>
          <w:sz w:val="28"/>
          <w:szCs w:val="28"/>
        </w:rPr>
        <w:t xml:space="preserve">Дата государственной регистрации ГБУ ТЦСО «Кузьминки» (в соответствии с актами налоговых органов) 17 июня 2013 года. 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bCs/>
          <w:sz w:val="28"/>
          <w:szCs w:val="28"/>
        </w:rPr>
        <w:t>В ГБУ ТЦСО «Кузьминки» имеется лицензия на осуществление медицинской деятельности: доврачебной медицинской деятельности по сестринскому делу.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3A6F8C">
        <w:rPr>
          <w:b/>
          <w:bCs/>
          <w:sz w:val="28"/>
          <w:szCs w:val="28"/>
        </w:rPr>
        <w:t xml:space="preserve">Целью деятельности </w:t>
      </w:r>
      <w:r w:rsidRPr="003A6F8C">
        <w:rPr>
          <w:bCs/>
          <w:sz w:val="28"/>
          <w:szCs w:val="28"/>
        </w:rPr>
        <w:t>ГБУ</w:t>
      </w:r>
      <w:r w:rsidRPr="003A6F8C">
        <w:rPr>
          <w:sz w:val="28"/>
          <w:szCs w:val="28"/>
        </w:rPr>
        <w:t>ТЦСО «Кузьминки»</w:t>
      </w:r>
      <w:r w:rsidRPr="003A6F8C">
        <w:rPr>
          <w:bCs/>
          <w:sz w:val="28"/>
          <w:szCs w:val="28"/>
        </w:rPr>
        <w:t xml:space="preserve"> является удовлетворение потребности населения в доступном и своевременном социальном обслуживании, </w:t>
      </w:r>
      <w:r w:rsidRPr="003A6F8C">
        <w:rPr>
          <w:color w:val="000000"/>
          <w:sz w:val="28"/>
          <w:szCs w:val="28"/>
        </w:rPr>
        <w:t>в повышении эффективности и качества предоставления услуг, в соответствии с концепцией стандартизации социального обслуживания.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3A6F8C">
        <w:rPr>
          <w:bCs/>
          <w:sz w:val="28"/>
          <w:szCs w:val="28"/>
        </w:rPr>
        <w:t>ТЦСО реализует следующие практические задачи</w:t>
      </w:r>
      <w:r w:rsidRPr="003A6F8C">
        <w:rPr>
          <w:rFonts w:ascii="Calibri" w:hAnsi="Calibri"/>
          <w:color w:val="000000"/>
          <w:sz w:val="28"/>
          <w:szCs w:val="28"/>
        </w:rPr>
        <w:t>: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3A6F8C">
        <w:rPr>
          <w:color w:val="000000"/>
          <w:sz w:val="28"/>
          <w:szCs w:val="28"/>
        </w:rPr>
        <w:t>- информирование  жителей района о формах и видах социального обслуживания;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3A6F8C">
        <w:rPr>
          <w:sz w:val="28"/>
          <w:szCs w:val="28"/>
        </w:rPr>
        <w:t xml:space="preserve">- повышение качества оказания социальных услуг, содействие оказанию адресной социальной поддержки населению; 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color w:val="FFCC00"/>
          <w:sz w:val="28"/>
          <w:szCs w:val="28"/>
        </w:rPr>
      </w:pPr>
      <w:r w:rsidRPr="003A6F8C">
        <w:rPr>
          <w:sz w:val="28"/>
          <w:szCs w:val="28"/>
        </w:rPr>
        <w:t>- выполнение единых норм, правил и требований к оказанию социальных услуг и социальной поддержки в рамках определенного вида социального обслуживания;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- создание условий для обеспечения соответствия социальных услуг требованиям стандартов.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3A6F8C">
        <w:rPr>
          <w:color w:val="000000"/>
          <w:sz w:val="28"/>
          <w:szCs w:val="28"/>
        </w:rPr>
        <w:t xml:space="preserve">   Для полного удовлетворения потребностей граждан в социальных услугах, отвечающих современным требованиям,  в ГБУ ТЦСО «Кузьминки» разработан и  успешно выполняется План мероприятий "Повышение эффективности и качества услуг в сфере социального обслуживания населения на 2013 - 2018 гг.», так называемая "Дорожная карта". 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Свою деятельность Центр осуществляет в тесном контакте с Управой района, ветеранскими и общественными организациями района, развивает социальное партнерство и межведомственное взаимодействие.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eastAsia="en-US"/>
        </w:rPr>
      </w:pPr>
      <w:r w:rsidRPr="003A6F8C">
        <w:rPr>
          <w:b/>
          <w:sz w:val="28"/>
          <w:szCs w:val="28"/>
          <w:lang w:eastAsia="en-US"/>
        </w:rPr>
        <w:t>В структуре Центра (р-н Кузьминки) функционируют</w:t>
      </w:r>
      <w:r w:rsidRPr="003A6F8C">
        <w:rPr>
          <w:bCs/>
          <w:sz w:val="28"/>
          <w:szCs w:val="28"/>
          <w:lang w:eastAsia="en-US"/>
        </w:rPr>
        <w:t xml:space="preserve">: 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- 7  отделений социального обслуживания на дому;</w:t>
      </w:r>
    </w:p>
    <w:p w:rsidR="003A6F8C" w:rsidRPr="003A6F8C" w:rsidRDefault="003A6F8C" w:rsidP="003A6F8C">
      <w:pPr>
        <w:tabs>
          <w:tab w:val="left" w:pos="580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 xml:space="preserve">- отделение дневного пребывания; 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-отделение социальной реабилитации инвалидов;</w:t>
      </w:r>
      <w:r w:rsidRPr="003A6F8C">
        <w:rPr>
          <w:sz w:val="28"/>
          <w:szCs w:val="28"/>
        </w:rPr>
        <w:tab/>
      </w:r>
    </w:p>
    <w:p w:rsidR="003A6F8C" w:rsidRPr="003A6F8C" w:rsidRDefault="003A6F8C" w:rsidP="003A6F8C">
      <w:pPr>
        <w:spacing w:line="20" w:lineRule="atLeast"/>
        <w:ind w:right="1063"/>
        <w:jc w:val="both"/>
        <w:rPr>
          <w:rFonts w:eastAsia="Calibri"/>
          <w:sz w:val="28"/>
          <w:szCs w:val="28"/>
        </w:rPr>
      </w:pPr>
      <w:r w:rsidRPr="003A6F8C">
        <w:rPr>
          <w:rFonts w:eastAsia="Calibri"/>
          <w:sz w:val="28"/>
          <w:szCs w:val="28"/>
        </w:rPr>
        <w:t xml:space="preserve">- отделение по проведению  индивидуальной профилактической     работы с семьями с детьми </w:t>
      </w:r>
    </w:p>
    <w:p w:rsidR="003A6F8C" w:rsidRPr="003A6F8C" w:rsidRDefault="003A6F8C" w:rsidP="003A6F8C">
      <w:pPr>
        <w:tabs>
          <w:tab w:val="left" w:pos="709"/>
        </w:tabs>
        <w:rPr>
          <w:rFonts w:eastAsia="Calibri"/>
          <w:sz w:val="28"/>
          <w:szCs w:val="28"/>
        </w:rPr>
      </w:pPr>
      <w:r w:rsidRPr="003A6F8C">
        <w:rPr>
          <w:rFonts w:eastAsia="Calibri"/>
          <w:sz w:val="28"/>
          <w:szCs w:val="28"/>
        </w:rPr>
        <w:lastRenderedPageBreak/>
        <w:t xml:space="preserve"> - отделение приема граждан, обработки информации, анализа и   прогнозирования; 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- отделение срочного социального обслуживания;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- сектор «Мобильная социальная служба»;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-отдел выдачи технических средств реабилитации;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>- отдел контроля качества оказания социальных услуг</w:t>
      </w:r>
    </w:p>
    <w:p w:rsidR="003A6F8C" w:rsidRPr="003A6F8C" w:rsidRDefault="003A6F8C" w:rsidP="003A6F8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A6F8C">
        <w:rPr>
          <w:sz w:val="28"/>
          <w:szCs w:val="28"/>
        </w:rPr>
        <w:tab/>
        <w:t xml:space="preserve">Одним из основных направлений работы учреждения является </w:t>
      </w:r>
      <w:r w:rsidRPr="003A6F8C">
        <w:rPr>
          <w:b/>
          <w:sz w:val="28"/>
          <w:szCs w:val="28"/>
        </w:rPr>
        <w:t>предоставление услуг социального  обслуживания на дому</w:t>
      </w:r>
      <w:r w:rsidRPr="003A6F8C">
        <w:rPr>
          <w:sz w:val="28"/>
          <w:szCs w:val="28"/>
        </w:rPr>
        <w:t>.</w:t>
      </w: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sz w:val="28"/>
          <w:szCs w:val="28"/>
          <w:lang w:eastAsia="en-US"/>
        </w:rPr>
      </w:pPr>
      <w:r w:rsidRPr="003A6F8C">
        <w:rPr>
          <w:rFonts w:eastAsiaTheme="minorHAnsi"/>
          <w:sz w:val="28"/>
          <w:szCs w:val="28"/>
          <w:lang w:eastAsia="en-US"/>
        </w:rPr>
        <w:t xml:space="preserve">Учреждением оптимально формируется, рационально используется и укрепляется материально-техническая база. Стабильность учреждения подтверждена и его кадровой политикой. Коллектив учреждения состоит из опытных, профессиональных работников: со стажем работы от 11 и более лет – 70 человек; от 6 до 10 лет – 70 работников; от 4 до 5 лет – 36 работников; от 1-го года до 3-х лет – более 20 человек. Центр социального обслуживания активно принимает участие в конкурсах профессионального мастерства, и неоднократно занимал призовые места; участвует в творческих лабораториях, методической работе, использует новые технологии в своей деятельности. Так, на базе Центра в 2015году открыт единственный в Москве музей истории социальной защиты «От милосердных традиций до государственных программ». </w:t>
      </w:r>
      <w:r w:rsidRPr="003A6F8C">
        <w:rPr>
          <w:color w:val="000000"/>
          <w:sz w:val="28"/>
          <w:szCs w:val="28"/>
          <w:lang w:eastAsia="en-US"/>
        </w:rPr>
        <w:t>Совместно с УСЗН ЮВАО с 2013 года на базе Центра создано и функционирует открытое информационное пространство в сфере социальной интеграции молодых инвалидов путем тесного взаимодействия с Общественным</w:t>
      </w:r>
      <w:r w:rsidRPr="003A6F8C">
        <w:rPr>
          <w:b/>
          <w:i/>
          <w:color w:val="000000"/>
          <w:sz w:val="28"/>
          <w:szCs w:val="28"/>
          <w:lang w:eastAsia="en-US"/>
        </w:rPr>
        <w:t xml:space="preserve"> советом по делам молодых инвалидов</w:t>
      </w:r>
      <w:r w:rsidRPr="003A6F8C">
        <w:rPr>
          <w:color w:val="000000"/>
          <w:sz w:val="28"/>
          <w:szCs w:val="28"/>
          <w:lang w:eastAsia="en-US"/>
        </w:rPr>
        <w:t xml:space="preserve"> 18+. </w:t>
      </w:r>
      <w:r w:rsidRPr="003A6F8C">
        <w:rPr>
          <w:sz w:val="28"/>
          <w:szCs w:val="28"/>
          <w:lang w:eastAsia="en-US"/>
        </w:rPr>
        <w:t>На ежеквартальных заседаниях Общественного совета 18+ выявляются   важнейшие   проблемы в интеграции молодых инвалидов и обозначаются пути их решения</w:t>
      </w:r>
      <w:r w:rsidRPr="003A6F8C">
        <w:rPr>
          <w:rFonts w:asciiTheme="minorHAnsi" w:hAnsiTheme="minorHAnsi" w:cstheme="minorBidi"/>
          <w:sz w:val="28"/>
          <w:szCs w:val="28"/>
          <w:lang w:eastAsia="en-US"/>
        </w:rPr>
        <w:t>.</w:t>
      </w:r>
      <w:r w:rsidRPr="003A6F8C">
        <w:rPr>
          <w:rFonts w:eastAsiaTheme="minorHAnsi"/>
          <w:sz w:val="28"/>
          <w:szCs w:val="28"/>
          <w:lang w:eastAsia="en-US"/>
        </w:rPr>
        <w:t xml:space="preserve">Учреждением сопровождается сайт ГБУ ТЦСО «Кузьминки» </w:t>
      </w:r>
      <w:r w:rsidRPr="003A6F8C">
        <w:rPr>
          <w:b/>
          <w:bCs/>
          <w:color w:val="000000"/>
          <w:sz w:val="28"/>
          <w:szCs w:val="28"/>
          <w:lang w:eastAsia="en-US"/>
        </w:rPr>
        <w:t>(</w:t>
      </w:r>
      <w:hyperlink r:id="rId6" w:history="1">
        <w:r w:rsidRPr="003A6F8C">
          <w:rPr>
            <w:b/>
            <w:bCs/>
            <w:color w:val="0000FF" w:themeColor="hyperlink"/>
            <w:sz w:val="28"/>
            <w:szCs w:val="28"/>
            <w:u w:val="single"/>
            <w:lang w:val="en-US" w:eastAsia="en-US"/>
          </w:rPr>
          <w:t>www</w:t>
        </w:r>
        <w:r w:rsidRPr="003A6F8C">
          <w:rPr>
            <w:b/>
            <w:bCs/>
            <w:color w:val="0000FF" w:themeColor="hyperlink"/>
            <w:sz w:val="28"/>
            <w:szCs w:val="28"/>
            <w:u w:val="single"/>
            <w:lang w:eastAsia="en-US"/>
          </w:rPr>
          <w:t>.kuzminki-soc.ucoz.ru</w:t>
        </w:r>
      </w:hyperlink>
      <w:r w:rsidRPr="003A6F8C">
        <w:rPr>
          <w:b/>
          <w:bCs/>
          <w:color w:val="000000"/>
          <w:sz w:val="28"/>
          <w:szCs w:val="28"/>
          <w:lang w:eastAsia="en-US"/>
        </w:rPr>
        <w:t>)</w:t>
      </w:r>
      <w:r w:rsidRPr="003A6F8C">
        <w:rPr>
          <w:bCs/>
          <w:color w:val="000000"/>
          <w:sz w:val="28"/>
          <w:szCs w:val="28"/>
          <w:lang w:eastAsia="en-US"/>
        </w:rPr>
        <w:t>, ивыпускается собственная газета «Добрые новости».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="Calibri"/>
          <w:sz w:val="28"/>
          <w:szCs w:val="28"/>
        </w:rPr>
      </w:pPr>
      <w:r w:rsidRPr="003A6F8C">
        <w:rPr>
          <w:rFonts w:eastAsiaTheme="minorEastAsia"/>
          <w:sz w:val="28"/>
          <w:szCs w:val="28"/>
        </w:rPr>
        <w:t xml:space="preserve">В настоящее время Государственное бюджетное учреждение города Москвы Территориальный центр социального обслуживания «Кузьминки» в своей деятельности объединяет полный спектр услуг социального обслуживания районов: Кузьминки, Текстильщики, Рязанский, Печатники. </w:t>
      </w:r>
      <w:r w:rsidRPr="003A6F8C">
        <w:rPr>
          <w:rFonts w:eastAsia="Calibri"/>
          <w:sz w:val="28"/>
          <w:szCs w:val="28"/>
        </w:rPr>
        <w:t xml:space="preserve">Население данных районов составляет около </w:t>
      </w:r>
      <w:r w:rsidRPr="003A6F8C">
        <w:rPr>
          <w:rFonts w:eastAsia="Calibri"/>
          <w:b/>
          <w:sz w:val="28"/>
          <w:szCs w:val="28"/>
        </w:rPr>
        <w:t xml:space="preserve">415 </w:t>
      </w:r>
      <w:r w:rsidRPr="003A6F8C">
        <w:rPr>
          <w:rFonts w:eastAsia="Calibri"/>
          <w:sz w:val="28"/>
          <w:szCs w:val="28"/>
        </w:rPr>
        <w:t xml:space="preserve">тыс. человек, более </w:t>
      </w:r>
      <w:r w:rsidRPr="003A6F8C">
        <w:rPr>
          <w:rFonts w:eastAsia="Calibri"/>
          <w:b/>
          <w:sz w:val="28"/>
          <w:szCs w:val="28"/>
        </w:rPr>
        <w:t xml:space="preserve">140 </w:t>
      </w:r>
      <w:r w:rsidRPr="003A6F8C">
        <w:rPr>
          <w:rFonts w:eastAsia="Calibri"/>
          <w:sz w:val="28"/>
          <w:szCs w:val="28"/>
        </w:rPr>
        <w:t xml:space="preserve">тыс. жителей районов являются получателями пенсий и пособий. Социальную помощь населению оказывает Государственное бюджетное учреждение города Москвы Территориальный центр социального обслуживания «Кузьминки», на обслуживании   которого находится более </w:t>
      </w:r>
      <w:r w:rsidRPr="003A6F8C">
        <w:rPr>
          <w:rFonts w:eastAsia="Calibri"/>
          <w:b/>
          <w:sz w:val="28"/>
          <w:szCs w:val="28"/>
        </w:rPr>
        <w:t xml:space="preserve">42 </w:t>
      </w:r>
      <w:r w:rsidRPr="003A6F8C">
        <w:rPr>
          <w:rFonts w:eastAsia="Calibri"/>
          <w:sz w:val="28"/>
          <w:szCs w:val="28"/>
        </w:rPr>
        <w:t>тысяч человек.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lang w:eastAsia="en-US"/>
        </w:rPr>
        <w:t>КУЗЬМИНКИ</w:t>
      </w: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lang w:eastAsia="en-US"/>
        </w:rPr>
        <w:t>основная деятельность</w:t>
      </w: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lang w:eastAsia="en-US"/>
        </w:rPr>
        <w:lastRenderedPageBreak/>
        <w:t>Количественные и качественные показатели граждан льготных категорий района Кузьминки, состоящих на учете в ОСЗН и ТЦСО по состоянию на 01.01.2016 г.</w:t>
      </w: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A6F8C" w:rsidRPr="003A6F8C" w:rsidRDefault="003A6F8C" w:rsidP="003A6F8C">
      <w:pPr>
        <w:spacing w:line="276" w:lineRule="auto"/>
        <w:ind w:right="-144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1"/>
        <w:gridCol w:w="1094"/>
        <w:gridCol w:w="4536"/>
      </w:tblGrid>
      <w:tr w:rsidR="003A6F8C" w:rsidRPr="003A6F8C" w:rsidTr="003A6F8C">
        <w:trPr>
          <w:trHeight w:val="632"/>
        </w:trPr>
        <w:tc>
          <w:tcPr>
            <w:tcW w:w="54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3A6F8C" w:rsidRPr="003A6F8C" w:rsidRDefault="003A6F8C" w:rsidP="003A6F8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A6F8C">
              <w:rPr>
                <w:rFonts w:eastAsia="Calibri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A6F8C">
              <w:rPr>
                <w:rFonts w:eastAsia="Calibri"/>
                <w:b/>
                <w:bCs/>
                <w:sz w:val="24"/>
                <w:szCs w:val="24"/>
              </w:rPr>
              <w:t>ГБУ ТЦСО «Кузьминки»</w:t>
            </w:r>
          </w:p>
        </w:tc>
      </w:tr>
      <w:tr w:rsidR="003A6F8C" w:rsidRPr="003A6F8C" w:rsidTr="003A6F8C">
        <w:trPr>
          <w:trHeight w:val="382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A6F8C">
              <w:rPr>
                <w:rFonts w:eastAsia="Calibri"/>
                <w:b/>
                <w:bCs/>
                <w:sz w:val="24"/>
                <w:szCs w:val="24"/>
              </w:rPr>
              <w:t>2015</w:t>
            </w: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A6F8C">
              <w:rPr>
                <w:rFonts w:eastAsia="Calibri"/>
                <w:b/>
                <w:bCs/>
                <w:sz w:val="24"/>
                <w:szCs w:val="24"/>
              </w:rPr>
              <w:t xml:space="preserve">Всего получателей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sz w:val="24"/>
                <w:szCs w:val="24"/>
              </w:rPr>
            </w:pPr>
            <w:r w:rsidRPr="003A6F8C">
              <w:rPr>
                <w:rFonts w:eastAsia="Calibri"/>
                <w:b/>
                <w:sz w:val="24"/>
                <w:szCs w:val="24"/>
              </w:rPr>
              <w:t>40799</w:t>
            </w: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1. Из них:  пособий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5819</w:t>
            </w:r>
          </w:p>
        </w:tc>
      </w:tr>
      <w:tr w:rsidR="003A6F8C" w:rsidRPr="003A6F8C" w:rsidTr="003A6F8C">
        <w:trPr>
          <w:trHeight w:val="267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одинокие матери:   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ind w:right="-120"/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 матерей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938</w:t>
            </w:r>
          </w:p>
        </w:tc>
      </w:tr>
      <w:tr w:rsidR="003A6F8C" w:rsidRPr="003A6F8C" w:rsidTr="003A6F8C">
        <w:trPr>
          <w:trHeight w:val="300"/>
        </w:trPr>
        <w:tc>
          <w:tcPr>
            <w:tcW w:w="44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1083</w:t>
            </w:r>
          </w:p>
        </w:tc>
      </w:tr>
      <w:tr w:rsidR="003A6F8C" w:rsidRPr="003A6F8C" w:rsidTr="003A6F8C">
        <w:trPr>
          <w:trHeight w:val="57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дети разыскиваемых родителей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11</w:t>
            </w:r>
          </w:p>
        </w:tc>
      </w:tr>
      <w:tr w:rsidR="003A6F8C" w:rsidRPr="003A6F8C" w:rsidTr="003A6F8C">
        <w:trPr>
          <w:trHeight w:val="645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Многодет-ные семьи: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матерей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1135</w:t>
            </w:r>
          </w:p>
        </w:tc>
      </w:tr>
      <w:tr w:rsidR="003A6F8C" w:rsidRPr="003A6F8C" w:rsidTr="003A6F8C">
        <w:trPr>
          <w:trHeight w:val="300"/>
        </w:trPr>
        <w:tc>
          <w:tcPr>
            <w:tcW w:w="44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 детей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2995</w:t>
            </w: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A6F8C">
              <w:rPr>
                <w:rFonts w:eastAsia="Calibri"/>
                <w:b/>
                <w:bCs/>
                <w:sz w:val="24"/>
                <w:szCs w:val="24"/>
              </w:rPr>
              <w:t>2. Пенсионеры (всего  чел.)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sz w:val="24"/>
                <w:szCs w:val="24"/>
              </w:rPr>
            </w:pPr>
            <w:r w:rsidRPr="003A6F8C">
              <w:rPr>
                <w:rFonts w:eastAsia="Calibri"/>
                <w:b/>
                <w:sz w:val="24"/>
                <w:szCs w:val="24"/>
              </w:rPr>
              <w:t>34947</w:t>
            </w: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Из них: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6F8C" w:rsidRPr="003A6F8C" w:rsidTr="003A6F8C">
        <w:trPr>
          <w:trHeight w:val="51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семьи, состоящие из одних пенсионеров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1112</w:t>
            </w: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одинокие пенсионеры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3002</w:t>
            </w:r>
          </w:p>
        </w:tc>
      </w:tr>
      <w:tr w:rsidR="003A6F8C" w:rsidRPr="003A6F8C" w:rsidTr="003A6F8C">
        <w:trPr>
          <w:trHeight w:val="1401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одиноко проживающие пенсионеры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645</w:t>
            </w:r>
          </w:p>
        </w:tc>
      </w:tr>
      <w:tr w:rsidR="003A6F8C" w:rsidRPr="003A6F8C" w:rsidTr="003A6F8C">
        <w:trPr>
          <w:trHeight w:val="505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A6F8C">
              <w:rPr>
                <w:rFonts w:eastAsia="Calibri"/>
                <w:b/>
                <w:bCs/>
                <w:sz w:val="24"/>
                <w:szCs w:val="24"/>
              </w:rPr>
              <w:t>3. Инвалиды (всего)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sz w:val="24"/>
                <w:szCs w:val="24"/>
              </w:rPr>
            </w:pPr>
            <w:r w:rsidRPr="003A6F8C">
              <w:rPr>
                <w:rFonts w:eastAsia="Calibri"/>
                <w:b/>
                <w:sz w:val="24"/>
                <w:szCs w:val="24"/>
              </w:rPr>
              <w:t>12908</w:t>
            </w: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Из них: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 детей инвалидов до 18 лет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375</w:t>
            </w: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3A6F8C">
              <w:rPr>
                <w:rFonts w:eastAsia="Calibri"/>
                <w:bCs/>
                <w:i/>
                <w:sz w:val="24"/>
                <w:szCs w:val="24"/>
              </w:rPr>
              <w:t>3.1.По группе: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 I группы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664</w:t>
            </w:r>
          </w:p>
        </w:tc>
      </w:tr>
      <w:tr w:rsidR="003A6F8C" w:rsidRPr="003A6F8C" w:rsidTr="003A6F8C">
        <w:trPr>
          <w:trHeight w:val="38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из них работающие: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II  группы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7046</w:t>
            </w:r>
          </w:p>
        </w:tc>
      </w:tr>
      <w:tr w:rsidR="003A6F8C" w:rsidRPr="003A6F8C" w:rsidTr="003A6F8C">
        <w:trPr>
          <w:trHeight w:val="37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из них работающие: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568</w:t>
            </w: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III  группы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4823</w:t>
            </w:r>
          </w:p>
        </w:tc>
      </w:tr>
      <w:tr w:rsidR="003A6F8C" w:rsidRPr="003A6F8C" w:rsidTr="003A6F8C">
        <w:trPr>
          <w:trHeight w:val="39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из них работающие: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790</w:t>
            </w: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3A6F8C">
              <w:rPr>
                <w:rFonts w:eastAsia="Calibri"/>
                <w:bCs/>
                <w:i/>
                <w:sz w:val="24"/>
                <w:szCs w:val="24"/>
              </w:rPr>
              <w:t>3.2.  По причине инвалидности: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6F8C" w:rsidRPr="003A6F8C" w:rsidTr="003A6F8C">
        <w:trPr>
          <w:trHeight w:val="27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- инвалиды  с нарушением опорно-двигательного </w:t>
            </w:r>
            <w:r w:rsidRPr="003A6F8C">
              <w:rPr>
                <w:rFonts w:eastAsia="Calibri"/>
                <w:bCs/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lastRenderedPageBreak/>
              <w:t>121</w:t>
            </w: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lastRenderedPageBreak/>
              <w:t>- инвалиды по зрению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- инвалиды с детства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712</w:t>
            </w:r>
          </w:p>
        </w:tc>
      </w:tr>
      <w:tr w:rsidR="003A6F8C" w:rsidRPr="003A6F8C" w:rsidTr="003A6F8C">
        <w:trPr>
          <w:trHeight w:val="6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инвалиды ВОВ и приравненные к ним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3A6F8C" w:rsidRPr="003A6F8C" w:rsidTr="003A6F8C">
        <w:trPr>
          <w:trHeight w:val="326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A6F8C">
              <w:rPr>
                <w:rFonts w:eastAsia="Calibri"/>
                <w:b/>
                <w:bCs/>
                <w:sz w:val="24"/>
                <w:szCs w:val="24"/>
              </w:rPr>
              <w:t>4. Льготные категории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участники ВОВ (всего)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158</w:t>
            </w:r>
          </w:p>
        </w:tc>
      </w:tr>
      <w:tr w:rsidR="003A6F8C" w:rsidRPr="003A6F8C" w:rsidTr="003A6F8C">
        <w:trPr>
          <w:trHeight w:val="30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труженики тыла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1397</w:t>
            </w:r>
          </w:p>
        </w:tc>
      </w:tr>
      <w:tr w:rsidR="003A6F8C" w:rsidRPr="003A6F8C" w:rsidTr="003A6F8C">
        <w:trPr>
          <w:trHeight w:val="56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участники обороны Москвы (всего)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68</w:t>
            </w:r>
          </w:p>
        </w:tc>
      </w:tr>
      <w:tr w:rsidR="003A6F8C" w:rsidRPr="003A6F8C" w:rsidTr="003A6F8C">
        <w:trPr>
          <w:trHeight w:val="55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из них: награжденные медалью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3A6F8C" w:rsidRPr="003A6F8C" w:rsidTr="003A6F8C">
        <w:trPr>
          <w:trHeight w:val="96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- Герои Сов. Союза, Герои РФ, Герои соц.  Труда,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A6F8C" w:rsidRPr="003A6F8C" w:rsidTr="003A6F8C">
        <w:trPr>
          <w:trHeight w:val="86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полные кавалеры ордена Славы и Трудовой Славы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A6F8C" w:rsidRPr="003A6F8C" w:rsidTr="003A6F8C">
        <w:trPr>
          <w:trHeight w:val="111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 - вдовы Героев Сов. Союза, РФ, полных кавалеров ордена Славы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A6F8C" w:rsidRPr="003A6F8C" w:rsidTr="003A6F8C">
        <w:trPr>
          <w:trHeight w:val="70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Воины-интернационалисты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117</w:t>
            </w:r>
          </w:p>
        </w:tc>
      </w:tr>
      <w:tr w:rsidR="003A6F8C" w:rsidRPr="003A6F8C" w:rsidTr="003A6F8C">
        <w:trPr>
          <w:trHeight w:val="54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Жители блокадного Ленинграда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3A6F8C" w:rsidRPr="003A6F8C" w:rsidTr="003A6F8C">
        <w:trPr>
          <w:trHeight w:val="64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Бывшие узники фашизма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86</w:t>
            </w:r>
          </w:p>
        </w:tc>
      </w:tr>
      <w:tr w:rsidR="003A6F8C" w:rsidRPr="003A6F8C" w:rsidTr="003A6F8C">
        <w:trPr>
          <w:trHeight w:val="55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Из них: несовершеннолетние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86</w:t>
            </w:r>
          </w:p>
        </w:tc>
      </w:tr>
      <w:tr w:rsidR="003A6F8C" w:rsidRPr="003A6F8C" w:rsidTr="003A6F8C">
        <w:trPr>
          <w:trHeight w:val="32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 xml:space="preserve">совершеннолетние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A6F8C" w:rsidRPr="003A6F8C" w:rsidTr="003A6F8C">
        <w:trPr>
          <w:trHeight w:val="168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Вдовы и матери погибших в годы ВОВ и мирное время, получающие пенсии по случаю потери кормильца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27</w:t>
            </w:r>
          </w:p>
        </w:tc>
      </w:tr>
      <w:tr w:rsidR="003A6F8C" w:rsidRPr="003A6F8C" w:rsidTr="003A6F8C">
        <w:trPr>
          <w:trHeight w:val="83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Лица, пострадавшие от политических репрессий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3A6F8C" w:rsidRPr="003A6F8C" w:rsidTr="003A6F8C">
        <w:trPr>
          <w:trHeight w:val="695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Реабилитированные граждане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209</w:t>
            </w:r>
          </w:p>
        </w:tc>
      </w:tr>
      <w:tr w:rsidR="003A6F8C" w:rsidRPr="003A6F8C" w:rsidTr="003A6F8C">
        <w:trPr>
          <w:trHeight w:val="96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lastRenderedPageBreak/>
              <w:t>- Члены семей реабилитированных граждан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A6F8C" w:rsidRPr="003A6F8C" w:rsidTr="003A6F8C">
        <w:trPr>
          <w:trHeight w:val="201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bCs/>
                <w:sz w:val="24"/>
                <w:szCs w:val="24"/>
              </w:rPr>
            </w:pPr>
            <w:r w:rsidRPr="003A6F8C">
              <w:rPr>
                <w:rFonts w:eastAsia="Calibri"/>
                <w:bCs/>
                <w:sz w:val="24"/>
                <w:szCs w:val="24"/>
              </w:rPr>
              <w:t>- Лица, подвергшиеся радиационному воздействию в результате аварии на ЧАЭС, ядерных выбросов, ядерных испытаний.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6F8C" w:rsidRPr="003A6F8C" w:rsidRDefault="003A6F8C" w:rsidP="003A6F8C">
            <w:pPr>
              <w:rPr>
                <w:rFonts w:eastAsia="Calibri"/>
                <w:sz w:val="24"/>
                <w:szCs w:val="24"/>
              </w:rPr>
            </w:pPr>
            <w:r w:rsidRPr="003A6F8C">
              <w:rPr>
                <w:rFonts w:eastAsia="Calibri"/>
                <w:sz w:val="24"/>
                <w:szCs w:val="24"/>
              </w:rPr>
              <w:t>112</w:t>
            </w:r>
          </w:p>
        </w:tc>
      </w:tr>
    </w:tbl>
    <w:p w:rsidR="003A6F8C" w:rsidRPr="003A6F8C" w:rsidRDefault="003A6F8C" w:rsidP="003A6F8C">
      <w:pPr>
        <w:spacing w:line="276" w:lineRule="auto"/>
        <w:ind w:right="-144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lang w:eastAsia="en-US"/>
        </w:rPr>
        <w:t>Количественная и качественная характеристика категорий клиентов надомного обслуживания</w:t>
      </w:r>
    </w:p>
    <w:tbl>
      <w:tblPr>
        <w:tblStyle w:val="a4"/>
        <w:tblW w:w="0" w:type="auto"/>
        <w:tblLook w:val="04A0"/>
      </w:tblPr>
      <w:tblGrid>
        <w:gridCol w:w="4928"/>
        <w:gridCol w:w="5103"/>
      </w:tblGrid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b/>
                <w:sz w:val="24"/>
                <w:szCs w:val="24"/>
                <w:lang w:eastAsia="en-US"/>
              </w:rPr>
            </w:pPr>
            <w:r w:rsidRPr="003A6F8C">
              <w:rPr>
                <w:b/>
                <w:sz w:val="24"/>
                <w:szCs w:val="24"/>
                <w:lang w:eastAsia="en-US"/>
              </w:rPr>
              <w:t>Категория клиентов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b/>
                <w:sz w:val="24"/>
                <w:szCs w:val="24"/>
                <w:lang w:eastAsia="en-US"/>
              </w:rPr>
            </w:pPr>
            <w:r w:rsidRPr="003A6F8C">
              <w:rPr>
                <w:b/>
                <w:sz w:val="24"/>
                <w:szCs w:val="24"/>
                <w:lang w:eastAsia="en-US"/>
              </w:rPr>
              <w:t>ОСО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ИВОВ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УВОВ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54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ВВОВ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420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Участники обороны Москвы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Репрессированные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Малолетние узники концлагерей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Другая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773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Вдовы погибших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Ветераны боевых действий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Одинокие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509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Одиноко проживающие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581</w:t>
            </w:r>
          </w:p>
        </w:tc>
      </w:tr>
      <w:tr w:rsidR="003A6F8C" w:rsidRPr="003A6F8C" w:rsidTr="003A6F8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Другая категория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C" w:rsidRPr="003A6F8C" w:rsidRDefault="003A6F8C" w:rsidP="003A6F8C">
            <w:pPr>
              <w:spacing w:line="276" w:lineRule="auto"/>
              <w:ind w:right="-144"/>
              <w:jc w:val="both"/>
              <w:rPr>
                <w:sz w:val="24"/>
                <w:szCs w:val="24"/>
                <w:lang w:eastAsia="en-US"/>
              </w:rPr>
            </w:pPr>
            <w:r w:rsidRPr="003A6F8C">
              <w:rPr>
                <w:sz w:val="24"/>
                <w:szCs w:val="24"/>
                <w:lang w:eastAsia="en-US"/>
              </w:rPr>
              <w:t>242</w:t>
            </w:r>
          </w:p>
        </w:tc>
      </w:tr>
    </w:tbl>
    <w:p w:rsidR="003A6F8C" w:rsidRPr="003A6F8C" w:rsidRDefault="003A6F8C" w:rsidP="003A6F8C">
      <w:pPr>
        <w:spacing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u w:val="single"/>
          <w:lang w:eastAsia="en-US"/>
        </w:rPr>
        <w:t>Срочную социальную помощь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в 2015 году получили 3624 человека, оказано услуг – 5650, из них вещевая помощь – 75, продуктовая – 175, электронные сертификаты – 1694.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u w:val="single"/>
          <w:lang w:eastAsia="en-US"/>
        </w:rPr>
        <w:t>Горячее питание: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на дому – 197, в кафе – 330.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u w:val="single"/>
          <w:lang w:eastAsia="en-US"/>
        </w:rPr>
        <w:t>Сектор МСС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– оказано 2829 услуги в 2015 году;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u w:val="single"/>
          <w:lang w:eastAsia="en-US"/>
        </w:rPr>
        <w:t>Группа риска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– 3639 человек;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u w:val="single"/>
          <w:lang w:eastAsia="en-US"/>
        </w:rPr>
        <w:t>«Горячая линия»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- 103 обращения за 2015 год;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u w:val="single"/>
          <w:lang w:eastAsia="en-US"/>
        </w:rPr>
        <w:t>Платные услуги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– 750 тыс.руб.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b/>
          <w:sz w:val="28"/>
          <w:szCs w:val="28"/>
          <w:u w:val="single"/>
          <w:lang w:eastAsia="en-US"/>
        </w:rPr>
        <w:t>Нестационарное социальное обслуживание граждан пожилого возраста и инвалидов в форме дневного пребывания /ОДП/.</w:t>
      </w:r>
      <w:r w:rsidRPr="003A6F8C">
        <w:rPr>
          <w:rFonts w:eastAsiaTheme="minorHAnsi"/>
          <w:sz w:val="28"/>
          <w:szCs w:val="28"/>
          <w:lang w:eastAsia="en-US"/>
        </w:rPr>
        <w:t xml:space="preserve">В ОДП в год обслуживается </w:t>
      </w:r>
      <w:r w:rsidRPr="003A6F8C">
        <w:rPr>
          <w:rFonts w:eastAsiaTheme="minorHAnsi"/>
          <w:b/>
          <w:sz w:val="28"/>
          <w:szCs w:val="28"/>
          <w:lang w:eastAsia="en-US"/>
        </w:rPr>
        <w:t>385 человек</w:t>
      </w:r>
      <w:r w:rsidRPr="003A6F8C">
        <w:rPr>
          <w:rFonts w:eastAsiaTheme="minorHAnsi"/>
          <w:sz w:val="28"/>
          <w:szCs w:val="28"/>
          <w:lang w:eastAsia="en-US"/>
        </w:rPr>
        <w:t xml:space="preserve">. На базе отделения дневного пребывания работает </w:t>
      </w:r>
      <w:r w:rsidRPr="003A6F8C">
        <w:rPr>
          <w:rFonts w:eastAsiaTheme="minorHAnsi"/>
          <w:b/>
          <w:sz w:val="28"/>
          <w:szCs w:val="28"/>
          <w:lang w:eastAsia="en-US"/>
        </w:rPr>
        <w:t>«Университет третьего возраста»</w:t>
      </w:r>
      <w:r w:rsidRPr="003A6F8C">
        <w:rPr>
          <w:rFonts w:eastAsiaTheme="minorHAnsi"/>
          <w:sz w:val="28"/>
          <w:szCs w:val="28"/>
          <w:lang w:eastAsia="en-US"/>
        </w:rPr>
        <w:t xml:space="preserve">, который включает в себя 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6 </w:t>
      </w:r>
      <w:r w:rsidRPr="003A6F8C">
        <w:rPr>
          <w:rFonts w:eastAsiaTheme="minorHAnsi"/>
          <w:sz w:val="28"/>
          <w:szCs w:val="28"/>
          <w:lang w:eastAsia="en-US"/>
        </w:rPr>
        <w:t xml:space="preserve">факультетов: Факультет 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«компьютерной грамотности» / </w:t>
      </w:r>
      <w:r w:rsidRPr="003A6F8C">
        <w:rPr>
          <w:rFonts w:eastAsiaTheme="minorHAnsi"/>
          <w:sz w:val="28"/>
          <w:szCs w:val="28"/>
          <w:lang w:eastAsia="en-US"/>
        </w:rPr>
        <w:t>в 2015 годупрошло обучение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148 </w:t>
      </w:r>
      <w:r w:rsidRPr="003A6F8C">
        <w:rPr>
          <w:rFonts w:eastAsiaTheme="minorHAnsi"/>
          <w:sz w:val="28"/>
          <w:szCs w:val="28"/>
          <w:lang w:eastAsia="en-US"/>
        </w:rPr>
        <w:t>человек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/; «социальный туризм» / 600 </w:t>
      </w:r>
      <w:r w:rsidRPr="003A6F8C">
        <w:rPr>
          <w:rFonts w:eastAsiaTheme="minorHAnsi"/>
          <w:sz w:val="28"/>
          <w:szCs w:val="28"/>
          <w:lang w:eastAsia="en-US"/>
        </w:rPr>
        <w:t>посещений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/; «православие» - 385 </w:t>
      </w:r>
      <w:r w:rsidRPr="003A6F8C">
        <w:rPr>
          <w:rFonts w:eastAsiaTheme="minorHAnsi"/>
          <w:sz w:val="28"/>
          <w:szCs w:val="28"/>
          <w:lang w:eastAsia="en-US"/>
        </w:rPr>
        <w:t>человек;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«школа </w:t>
      </w:r>
      <w:r w:rsidRPr="003A6F8C">
        <w:rPr>
          <w:rFonts w:eastAsiaTheme="minorHAnsi"/>
          <w:b/>
          <w:sz w:val="28"/>
          <w:szCs w:val="28"/>
          <w:lang w:eastAsia="en-US"/>
        </w:rPr>
        <w:lastRenderedPageBreak/>
        <w:t xml:space="preserve">здоровья» - 345 </w:t>
      </w:r>
      <w:r w:rsidRPr="003A6F8C">
        <w:rPr>
          <w:rFonts w:eastAsiaTheme="minorHAnsi"/>
          <w:sz w:val="28"/>
          <w:szCs w:val="28"/>
          <w:lang w:eastAsia="en-US"/>
        </w:rPr>
        <w:t>человек;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«иностранный язык» - 15 </w:t>
      </w:r>
      <w:r w:rsidRPr="003A6F8C">
        <w:rPr>
          <w:rFonts w:eastAsiaTheme="minorHAnsi"/>
          <w:sz w:val="28"/>
          <w:szCs w:val="28"/>
          <w:lang w:eastAsia="en-US"/>
        </w:rPr>
        <w:t>человек;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«Москвоведение» - 385</w:t>
      </w:r>
      <w:r w:rsidRPr="003A6F8C">
        <w:rPr>
          <w:rFonts w:eastAsiaTheme="minorHAnsi"/>
          <w:sz w:val="28"/>
          <w:szCs w:val="28"/>
          <w:lang w:eastAsia="en-US"/>
        </w:rPr>
        <w:t xml:space="preserve"> человек.</w:t>
      </w:r>
      <w:r w:rsidRPr="003A6F8C">
        <w:rPr>
          <w:rFonts w:eastAsia="Calibri"/>
          <w:sz w:val="28"/>
          <w:szCs w:val="28"/>
        </w:rPr>
        <w:t xml:space="preserve">Получили услугу по обучению пользованию Порталом государственных услуг за 2015 год – </w:t>
      </w:r>
      <w:r w:rsidRPr="003A6F8C">
        <w:rPr>
          <w:rFonts w:eastAsia="Calibri"/>
          <w:b/>
          <w:sz w:val="28"/>
          <w:szCs w:val="28"/>
        </w:rPr>
        <w:t>108</w:t>
      </w:r>
      <w:r w:rsidRPr="003A6F8C">
        <w:rPr>
          <w:rFonts w:eastAsia="Calibri"/>
          <w:sz w:val="28"/>
          <w:szCs w:val="28"/>
        </w:rPr>
        <w:t xml:space="preserve"> человека, из них </w:t>
      </w:r>
      <w:r w:rsidRPr="003A6F8C">
        <w:rPr>
          <w:rFonts w:eastAsia="Calibri"/>
          <w:b/>
          <w:sz w:val="28"/>
          <w:szCs w:val="28"/>
        </w:rPr>
        <w:t>76</w:t>
      </w:r>
      <w:r w:rsidRPr="003A6F8C">
        <w:rPr>
          <w:rFonts w:eastAsia="Calibri"/>
          <w:sz w:val="28"/>
          <w:szCs w:val="28"/>
        </w:rPr>
        <w:t xml:space="preserve"> человек завели личный кабинет на Портале. Отделение тесно сотрудничает с МО МГО ВОГ «Дружим» /районным обществом инвалидов по слуху/, для членов которого периодически проводятся турниры по бильярду, предоставляется помещение для чаепития, оказывается содействие в изготовлении памятных буклетов. Также помещение ОДП три раза в неделю в вечернее время предоставляется обществу анонимных наркоманов «Движение». На базе ОДП проводятся оздоровительные мероприятия, посещение медицинского кабинета, сенсорной комнаты, зала ЛФК, тренажерного зала. Работает </w:t>
      </w:r>
      <w:r w:rsidRPr="003A6F8C">
        <w:rPr>
          <w:rFonts w:eastAsia="Calibri"/>
          <w:b/>
          <w:sz w:val="28"/>
          <w:szCs w:val="28"/>
        </w:rPr>
        <w:t>«школа оздоровительной лечебной гимнастики»,</w:t>
      </w:r>
      <w:r w:rsidRPr="003A6F8C">
        <w:rPr>
          <w:rFonts w:eastAsia="Calibri"/>
          <w:sz w:val="28"/>
          <w:szCs w:val="28"/>
        </w:rPr>
        <w:t xml:space="preserve"> проводится лекторий </w:t>
      </w:r>
      <w:r w:rsidRPr="003A6F8C">
        <w:rPr>
          <w:rFonts w:eastAsia="Calibri"/>
          <w:b/>
          <w:sz w:val="28"/>
          <w:szCs w:val="28"/>
        </w:rPr>
        <w:t xml:space="preserve">«здоровьечеловека». </w:t>
      </w:r>
      <w:r w:rsidRPr="003A6F8C">
        <w:rPr>
          <w:rFonts w:eastAsiaTheme="minorHAnsi"/>
          <w:sz w:val="28"/>
          <w:szCs w:val="28"/>
          <w:lang w:eastAsia="en-US"/>
        </w:rPr>
        <w:t>Всего на базе ОДП функционируют 15</w:t>
      </w:r>
      <w:r w:rsidRPr="003A6F8C">
        <w:rPr>
          <w:rFonts w:eastAsiaTheme="minorHAnsi"/>
          <w:b/>
          <w:sz w:val="28"/>
          <w:szCs w:val="28"/>
          <w:lang w:eastAsia="en-US"/>
        </w:rPr>
        <w:t xml:space="preserve"> кружков и клубов</w:t>
      </w:r>
      <w:r w:rsidRPr="003A6F8C">
        <w:rPr>
          <w:rFonts w:eastAsiaTheme="minorHAnsi"/>
          <w:sz w:val="28"/>
          <w:szCs w:val="28"/>
          <w:lang w:eastAsia="en-US"/>
        </w:rPr>
        <w:t xml:space="preserve"> по интересам, которые пользуются большим успехом и у жителей ближайших районов Рязанский и Текстильщики. В 2015 году для клиентов ОДП проведено около </w:t>
      </w:r>
      <w:r w:rsidRPr="003A6F8C">
        <w:rPr>
          <w:rFonts w:eastAsiaTheme="minorHAnsi"/>
          <w:b/>
          <w:sz w:val="28"/>
          <w:szCs w:val="28"/>
          <w:lang w:eastAsia="en-US"/>
        </w:rPr>
        <w:t>200</w:t>
      </w:r>
      <w:r w:rsidRPr="003A6F8C">
        <w:rPr>
          <w:rFonts w:eastAsiaTheme="minorHAnsi"/>
          <w:sz w:val="28"/>
          <w:szCs w:val="28"/>
          <w:lang w:eastAsia="en-US"/>
        </w:rPr>
        <w:t xml:space="preserve"> концертов, </w:t>
      </w:r>
      <w:r w:rsidRPr="003A6F8C">
        <w:rPr>
          <w:rFonts w:eastAsiaTheme="minorHAnsi"/>
          <w:b/>
          <w:sz w:val="28"/>
          <w:szCs w:val="28"/>
          <w:lang w:eastAsia="en-US"/>
        </w:rPr>
        <w:t>158</w:t>
      </w:r>
      <w:r w:rsidRPr="003A6F8C">
        <w:rPr>
          <w:rFonts w:eastAsiaTheme="minorHAnsi"/>
          <w:sz w:val="28"/>
          <w:szCs w:val="28"/>
          <w:lang w:eastAsia="en-US"/>
        </w:rPr>
        <w:t xml:space="preserve"> различных лекций более </w:t>
      </w:r>
      <w:r w:rsidRPr="003A6F8C">
        <w:rPr>
          <w:rFonts w:eastAsiaTheme="minorHAnsi"/>
          <w:b/>
          <w:sz w:val="28"/>
          <w:szCs w:val="28"/>
          <w:lang w:eastAsia="en-US"/>
        </w:rPr>
        <w:t>700</w:t>
      </w:r>
      <w:r w:rsidRPr="003A6F8C">
        <w:rPr>
          <w:rFonts w:eastAsiaTheme="minorHAnsi"/>
          <w:sz w:val="28"/>
          <w:szCs w:val="28"/>
          <w:lang w:eastAsia="en-US"/>
        </w:rPr>
        <w:t xml:space="preserve"> других досуговых мероприятий. К особым праздничным датам было проведено около </w:t>
      </w:r>
      <w:r w:rsidRPr="003A6F8C">
        <w:rPr>
          <w:rFonts w:eastAsiaTheme="minorHAnsi"/>
          <w:b/>
          <w:sz w:val="28"/>
          <w:szCs w:val="28"/>
          <w:lang w:eastAsia="en-US"/>
        </w:rPr>
        <w:t>20</w:t>
      </w:r>
      <w:r w:rsidRPr="003A6F8C">
        <w:rPr>
          <w:rFonts w:eastAsiaTheme="minorHAnsi"/>
          <w:sz w:val="28"/>
          <w:szCs w:val="28"/>
          <w:lang w:eastAsia="en-US"/>
        </w:rPr>
        <w:t xml:space="preserve"> крупных мероприятий.</w:t>
      </w:r>
    </w:p>
    <w:p w:rsidR="003A6F8C" w:rsidRPr="003A6F8C" w:rsidRDefault="003A6F8C" w:rsidP="003A6F8C">
      <w:pPr>
        <w:spacing w:before="120" w:line="276" w:lineRule="auto"/>
        <w:ind w:right="-144"/>
        <w:jc w:val="both"/>
        <w:rPr>
          <w:rFonts w:eastAsiaTheme="minorHAnsi"/>
          <w:b/>
          <w:sz w:val="28"/>
          <w:szCs w:val="28"/>
          <w:lang w:eastAsia="en-US"/>
        </w:rPr>
      </w:pPr>
      <w:r w:rsidRPr="003A6F8C">
        <w:rPr>
          <w:rFonts w:eastAsiaTheme="minorHAnsi"/>
          <w:sz w:val="28"/>
          <w:szCs w:val="28"/>
          <w:lang w:eastAsia="en-US"/>
        </w:rPr>
        <w:t xml:space="preserve">Отделение социальной реабилитации инвалидов реализует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индивидуальные программы ре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softHyphen/>
        <w:t>абилитации</w:t>
      </w:r>
      <w:r w:rsidRPr="003A6F8C">
        <w:rPr>
          <w:rFonts w:eastAsiaTheme="minorHAnsi"/>
          <w:sz w:val="28"/>
          <w:szCs w:val="28"/>
          <w:lang w:eastAsia="en-US"/>
        </w:rPr>
        <w:t xml:space="preserve">, проводит медик социальную реабилитацию, оздоровительно-реабилитационные мероприятия: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оздоро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softHyphen/>
        <w:t>вительная физическая культура; занятия в тренажерном зале; физиотерапевтические процедуры; школа оздоро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softHyphen/>
        <w:t>вительной дыхательной гимнастики «Метод Стрельни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softHyphen/>
        <w:t xml:space="preserve">ковой»; физиотерапевтические процедуры. </w:t>
      </w:r>
      <w:r w:rsidRPr="003A6F8C">
        <w:rPr>
          <w:rFonts w:eastAsiaTheme="minorHAnsi"/>
          <w:sz w:val="28"/>
          <w:szCs w:val="28"/>
          <w:lang w:eastAsia="en-US"/>
        </w:rPr>
        <w:t xml:space="preserve">В отделении работает соляная пещера –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«гало камера» /посетило 243 чел./</w:t>
      </w:r>
      <w:r w:rsidRPr="003A6F8C">
        <w:rPr>
          <w:rFonts w:eastAsiaTheme="minorHAnsi"/>
          <w:sz w:val="28"/>
          <w:szCs w:val="28"/>
          <w:lang w:eastAsia="en-US"/>
        </w:rPr>
        <w:t xml:space="preserve">– Имеется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биокерамический мат/ 81 чел./</w:t>
      </w:r>
      <w:r w:rsidRPr="003A6F8C">
        <w:rPr>
          <w:rFonts w:eastAsiaTheme="minorHAnsi"/>
          <w:sz w:val="28"/>
          <w:szCs w:val="28"/>
          <w:lang w:eastAsia="en-US"/>
        </w:rPr>
        <w:t xml:space="preserve">; аппарат цвет импульсной терапии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ВиДЭНС/ 137 чел./</w:t>
      </w:r>
      <w:r w:rsidRPr="003A6F8C">
        <w:rPr>
          <w:rFonts w:eastAsiaTheme="minorHAnsi"/>
          <w:sz w:val="28"/>
          <w:szCs w:val="28"/>
          <w:lang w:eastAsia="en-US"/>
        </w:rPr>
        <w:t xml:space="preserve">; массажёр для стоп; антистрессовое оборудование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ZenTrainer /62 чел./</w:t>
      </w:r>
      <w:r w:rsidRPr="003A6F8C">
        <w:rPr>
          <w:rFonts w:eastAsiaTheme="minorHAnsi"/>
          <w:sz w:val="28"/>
          <w:szCs w:val="28"/>
          <w:lang w:eastAsia="en-US"/>
        </w:rPr>
        <w:t xml:space="preserve">, работает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сенсорная комната/ 344 чел./</w:t>
      </w:r>
      <w:r w:rsidRPr="003A6F8C">
        <w:rPr>
          <w:rFonts w:eastAsiaTheme="minorHAnsi"/>
          <w:sz w:val="28"/>
          <w:szCs w:val="28"/>
          <w:lang w:eastAsia="en-US"/>
        </w:rPr>
        <w:t xml:space="preserve">, терапевтический тренажер системы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 xml:space="preserve">«МОТО мед» /8 чел./ </w:t>
      </w:r>
      <w:r w:rsidRPr="003A6F8C">
        <w:rPr>
          <w:rFonts w:eastAsiaTheme="minorHAnsi"/>
          <w:sz w:val="28"/>
          <w:szCs w:val="28"/>
          <w:lang w:eastAsia="en-US"/>
        </w:rPr>
        <w:t xml:space="preserve">Клиентам центра предлагается посещение различных школ, функционирующих в рамках целевой программы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«Доступный мир»</w:t>
      </w:r>
      <w:r w:rsidRPr="003A6F8C">
        <w:rPr>
          <w:rFonts w:eastAsiaTheme="minorHAnsi"/>
          <w:sz w:val="28"/>
          <w:szCs w:val="28"/>
          <w:lang w:eastAsia="en-US"/>
        </w:rPr>
        <w:t>.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>Клиентам предлагается лек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softHyphen/>
        <w:t xml:space="preserve">торий: </w:t>
      </w:r>
      <w:r w:rsidRPr="003A6F8C">
        <w:rPr>
          <w:rFonts w:eastAsiaTheme="minorHAnsi"/>
          <w:b/>
          <w:bCs/>
          <w:color w:val="000000"/>
          <w:sz w:val="28"/>
          <w:szCs w:val="28"/>
          <w:lang w:eastAsia="en-US"/>
        </w:rPr>
        <w:t>школа сахарного диабета; школа ХОБЛ; школа муж</w:t>
      </w:r>
      <w:r w:rsidRPr="003A6F8C">
        <w:rPr>
          <w:rFonts w:eastAsiaTheme="minorHAnsi"/>
          <w:b/>
          <w:bCs/>
          <w:color w:val="000000"/>
          <w:sz w:val="28"/>
          <w:szCs w:val="28"/>
          <w:lang w:eastAsia="en-US"/>
        </w:rPr>
        <w:softHyphen/>
        <w:t>ского здоровья; школа обучения навыкам общего ухода за пожилыми гражданами и инвалидами», школа осте</w:t>
      </w:r>
      <w:r w:rsidRPr="003A6F8C">
        <w:rPr>
          <w:rFonts w:eastAsiaTheme="minorHAnsi"/>
          <w:b/>
          <w:bCs/>
          <w:color w:val="000000"/>
          <w:sz w:val="28"/>
          <w:szCs w:val="28"/>
          <w:lang w:eastAsia="en-US"/>
        </w:rPr>
        <w:softHyphen/>
        <w:t>опороза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.  </w:t>
      </w:r>
      <w:r w:rsidRPr="003A6F8C">
        <w:rPr>
          <w:rFonts w:eastAsiaTheme="minorHAnsi"/>
          <w:b/>
          <w:bCs/>
          <w:color w:val="000000"/>
          <w:sz w:val="28"/>
          <w:szCs w:val="28"/>
          <w:lang w:eastAsia="en-US"/>
        </w:rPr>
        <w:t>Успешно работа</w:t>
      </w:r>
      <w:r w:rsidRPr="003A6F8C">
        <w:rPr>
          <w:rFonts w:eastAsiaTheme="minorHAnsi"/>
          <w:b/>
          <w:bCs/>
          <w:color w:val="000000"/>
          <w:sz w:val="28"/>
          <w:szCs w:val="28"/>
          <w:lang w:eastAsia="en-US"/>
        </w:rPr>
        <w:softHyphen/>
        <w:t>ют: музыкотерапия, вокал терапия, танцевально-дви</w:t>
      </w:r>
      <w:r w:rsidRPr="003A6F8C">
        <w:rPr>
          <w:rFonts w:eastAsiaTheme="minorHAnsi"/>
          <w:b/>
          <w:bCs/>
          <w:color w:val="000000"/>
          <w:sz w:val="28"/>
          <w:szCs w:val="28"/>
          <w:lang w:eastAsia="en-US"/>
        </w:rPr>
        <w:softHyphen/>
        <w:t>гательная терапия, школа русского бильярда, социаль</w:t>
      </w:r>
      <w:r w:rsidRPr="003A6F8C">
        <w:rPr>
          <w:rFonts w:eastAsiaTheme="minorHAnsi"/>
          <w:b/>
          <w:bCs/>
          <w:color w:val="000000"/>
          <w:sz w:val="28"/>
          <w:szCs w:val="28"/>
          <w:lang w:eastAsia="en-US"/>
        </w:rPr>
        <w:softHyphen/>
        <w:t>ный туризм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, а также интеграционные клубы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«День вмузее», «Краски жизни», «Орфей».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 Команда по мини – футболу из числа клиентов ОСРИ – признана лучшей в округе. Всего на учете стоит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650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инвалидов. Из них инвалидов-колясочников –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58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человек; опорников -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133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человека; инвалидов по слуху –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75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человек; по зрению –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 xml:space="preserve">91 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человек; дети-инвалиды –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351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чел. В 2015 году услугу «комплексная реабилитация» получило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427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человек /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201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– впервые обратившиеся/. Всего 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количество оказанных мероприятий в услуге «комплексная реабилитация лиц с ограничениями жизнедеятельности в нестационарной форме» составило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24792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 за 2015 год.</w:t>
      </w:r>
      <w:r w:rsidRPr="003A6F8C">
        <w:rPr>
          <w:rFonts w:eastAsiaTheme="minorHAnsi"/>
          <w:sz w:val="28"/>
          <w:szCs w:val="28"/>
          <w:lang w:eastAsia="en-US"/>
        </w:rPr>
        <w:t xml:space="preserve">В отделении установлены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2 видеотелефона</w:t>
      </w:r>
      <w:r w:rsidRPr="003A6F8C">
        <w:rPr>
          <w:rFonts w:eastAsiaTheme="minorHAnsi"/>
          <w:sz w:val="28"/>
          <w:szCs w:val="28"/>
          <w:lang w:eastAsia="en-US"/>
        </w:rPr>
        <w:t>, функционирует на</w:t>
      </w:r>
      <w:r w:rsidRPr="003A6F8C">
        <w:rPr>
          <w:rFonts w:eastAsiaTheme="minorHAnsi"/>
          <w:sz w:val="28"/>
          <w:szCs w:val="28"/>
          <w:lang w:eastAsia="en-US"/>
        </w:rPr>
        <w:softHyphen/>
        <w:t xml:space="preserve">клонная подъемная платформа и лестничный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подъемник Стар Макс серии Омега</w:t>
      </w:r>
      <w:r w:rsidRPr="003A6F8C">
        <w:rPr>
          <w:rFonts w:eastAsiaTheme="minorHAnsi"/>
          <w:sz w:val="28"/>
          <w:szCs w:val="28"/>
          <w:lang w:eastAsia="en-US"/>
        </w:rPr>
        <w:t>. Помещение также оснащено: рельефными плоско-вы</w:t>
      </w:r>
      <w:r w:rsidRPr="003A6F8C">
        <w:rPr>
          <w:rFonts w:eastAsiaTheme="minorHAnsi"/>
          <w:sz w:val="28"/>
          <w:szCs w:val="28"/>
          <w:lang w:eastAsia="en-US"/>
        </w:rPr>
        <w:softHyphen/>
        <w:t xml:space="preserve">пуклыми средствами для передачи информации; знаками доступности; противоскользящими покрытиями; пандусами; поручнями; контрастной маркировкой, бегущим табло.  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На базе ТЦСО организована работа </w:t>
      </w:r>
      <w:r w:rsidRPr="003A6F8C">
        <w:rPr>
          <w:rFonts w:eastAsiaTheme="minorHAnsi"/>
          <w:b/>
          <w:color w:val="000000"/>
          <w:sz w:val="28"/>
          <w:szCs w:val="28"/>
          <w:lang w:eastAsia="en-US"/>
        </w:rPr>
        <w:t>кабинета выдачи технических средств реабилитации/ТСР/</w:t>
      </w:r>
      <w:r w:rsidRPr="003A6F8C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Pr="003A6F8C">
        <w:rPr>
          <w:sz w:val="28"/>
          <w:szCs w:val="28"/>
          <w:lang w:eastAsia="en-US"/>
        </w:rPr>
        <w:t xml:space="preserve">На учете в регистре ИС-реабилитация по обеспечению инвалидов техническими средствами по состоянию на конец 2015 года состоят </w:t>
      </w:r>
      <w:r w:rsidRPr="003A6F8C">
        <w:rPr>
          <w:b/>
          <w:sz w:val="28"/>
          <w:szCs w:val="28"/>
          <w:lang w:eastAsia="en-US"/>
        </w:rPr>
        <w:t>3053</w:t>
      </w:r>
      <w:r w:rsidRPr="003A6F8C">
        <w:rPr>
          <w:sz w:val="28"/>
          <w:szCs w:val="28"/>
          <w:lang w:eastAsia="en-US"/>
        </w:rPr>
        <w:t xml:space="preserve"> инвалидов.</w:t>
      </w:r>
      <w:r w:rsidRPr="003A6F8C">
        <w:rPr>
          <w:rFonts w:eastAsiaTheme="minorHAnsi"/>
          <w:sz w:val="28"/>
          <w:szCs w:val="28"/>
          <w:lang w:eastAsia="en-US"/>
        </w:rPr>
        <w:t xml:space="preserve"> Через кабинет выдачи технических средств реабилитации в соответствии с индивидуальной программой реабилитации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735</w:t>
      </w:r>
      <w:r w:rsidRPr="003A6F8C">
        <w:rPr>
          <w:rFonts w:eastAsiaTheme="minorHAnsi"/>
          <w:sz w:val="28"/>
          <w:szCs w:val="28"/>
          <w:lang w:eastAsia="en-US"/>
        </w:rPr>
        <w:t xml:space="preserve"> инвалидам, было выдано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441314</w:t>
      </w:r>
      <w:r w:rsidRPr="003A6F8C">
        <w:rPr>
          <w:rFonts w:eastAsiaTheme="minorHAnsi"/>
          <w:sz w:val="28"/>
          <w:szCs w:val="28"/>
          <w:lang w:eastAsia="en-US"/>
        </w:rPr>
        <w:t xml:space="preserve"> единиц технических средств реабилитации на сумму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5801200.14</w:t>
      </w:r>
      <w:r w:rsidRPr="003A6F8C">
        <w:rPr>
          <w:rFonts w:eastAsiaTheme="minorHAnsi"/>
          <w:sz w:val="28"/>
          <w:szCs w:val="28"/>
          <w:lang w:eastAsia="en-US"/>
        </w:rPr>
        <w:t xml:space="preserve"> тыс. руб., в том числе из средств городского бюджета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65</w:t>
      </w:r>
      <w:r w:rsidRPr="003A6F8C">
        <w:rPr>
          <w:rFonts w:eastAsiaTheme="minorHAnsi"/>
          <w:sz w:val="28"/>
          <w:szCs w:val="28"/>
          <w:lang w:eastAsia="en-US"/>
        </w:rPr>
        <w:t xml:space="preserve"> инвалидов получили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101</w:t>
      </w:r>
      <w:r w:rsidRPr="003A6F8C">
        <w:rPr>
          <w:rFonts w:eastAsiaTheme="minorHAnsi"/>
          <w:sz w:val="28"/>
          <w:szCs w:val="28"/>
          <w:lang w:eastAsia="en-US"/>
        </w:rPr>
        <w:t xml:space="preserve"> единиц технических средств реабилитации на сумму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611049.32</w:t>
      </w:r>
      <w:r w:rsidRPr="003A6F8C">
        <w:rPr>
          <w:rFonts w:eastAsiaTheme="minorHAnsi"/>
          <w:sz w:val="28"/>
          <w:szCs w:val="28"/>
          <w:lang w:eastAsia="en-US"/>
        </w:rPr>
        <w:t xml:space="preserve">тыс.руб.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 xml:space="preserve">570 </w:t>
      </w:r>
      <w:r w:rsidRPr="003A6F8C">
        <w:rPr>
          <w:rFonts w:eastAsiaTheme="minorHAnsi"/>
          <w:sz w:val="28"/>
          <w:szCs w:val="28"/>
          <w:lang w:eastAsia="en-US"/>
        </w:rPr>
        <w:t xml:space="preserve">инвалидов получили абсорбирующее белье.  </w:t>
      </w:r>
      <w:r w:rsidRPr="003A6F8C">
        <w:rPr>
          <w:rFonts w:eastAsiaTheme="minorHAnsi"/>
          <w:b/>
          <w:bCs/>
          <w:sz w:val="28"/>
          <w:szCs w:val="28"/>
          <w:lang w:eastAsia="en-US"/>
        </w:rPr>
        <w:t>112</w:t>
      </w:r>
      <w:r w:rsidRPr="003A6F8C">
        <w:rPr>
          <w:rFonts w:eastAsiaTheme="minorHAnsi"/>
          <w:sz w:val="28"/>
          <w:szCs w:val="28"/>
          <w:lang w:eastAsia="en-US"/>
        </w:rPr>
        <w:t xml:space="preserve"> человек оформили компенсации, на сумму </w:t>
      </w:r>
      <w:r w:rsidRPr="003A6F8C">
        <w:rPr>
          <w:rFonts w:eastAsiaTheme="minorHAnsi"/>
          <w:b/>
          <w:sz w:val="28"/>
          <w:szCs w:val="28"/>
          <w:lang w:eastAsia="en-US"/>
        </w:rPr>
        <w:t>5788280,0</w:t>
      </w:r>
      <w:r w:rsidRPr="003A6F8C">
        <w:rPr>
          <w:rFonts w:eastAsiaTheme="minorHAnsi"/>
          <w:sz w:val="28"/>
          <w:szCs w:val="28"/>
          <w:lang w:eastAsia="en-US"/>
        </w:rPr>
        <w:t>0 руб.</w:t>
      </w:r>
    </w:p>
    <w:p w:rsidR="00F75F22" w:rsidRPr="00DA66D0" w:rsidRDefault="00F75F22" w:rsidP="003A6F8C">
      <w:pPr>
        <w:tabs>
          <w:tab w:val="left" w:pos="5529"/>
        </w:tabs>
        <w:ind w:right="-1"/>
        <w:jc w:val="both"/>
        <w:rPr>
          <w:sz w:val="28"/>
          <w:szCs w:val="28"/>
        </w:rPr>
      </w:pPr>
    </w:p>
    <w:p w:rsidR="00F75F22" w:rsidRPr="00DA66D0" w:rsidRDefault="00F75F22" w:rsidP="003A6F8C">
      <w:pPr>
        <w:tabs>
          <w:tab w:val="left" w:pos="5529"/>
        </w:tabs>
        <w:ind w:right="-1"/>
        <w:jc w:val="both"/>
        <w:rPr>
          <w:sz w:val="28"/>
          <w:szCs w:val="28"/>
        </w:rPr>
      </w:pPr>
    </w:p>
    <w:p w:rsidR="00F75F22" w:rsidRPr="00DA66D0" w:rsidRDefault="00F75F22" w:rsidP="003A6F8C">
      <w:pPr>
        <w:tabs>
          <w:tab w:val="left" w:pos="5529"/>
        </w:tabs>
        <w:ind w:right="-1"/>
        <w:jc w:val="both"/>
        <w:rPr>
          <w:sz w:val="28"/>
          <w:szCs w:val="28"/>
        </w:rPr>
      </w:pPr>
    </w:p>
    <w:p w:rsidR="00F75F22" w:rsidRDefault="00B75B9A" w:rsidP="003A6F8C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Директор</w:t>
      </w:r>
      <w:r w:rsidR="000F112D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>Д.Н. Костюшина</w:t>
      </w:r>
    </w:p>
    <w:p w:rsidR="00F75F22" w:rsidRDefault="00F75F22" w:rsidP="003A6F8C">
      <w:pPr>
        <w:ind w:right="-1"/>
        <w:rPr>
          <w:b/>
          <w:sz w:val="28"/>
          <w:szCs w:val="28"/>
        </w:rPr>
      </w:pPr>
    </w:p>
    <w:p w:rsidR="00F75F22" w:rsidRDefault="00F75F22" w:rsidP="003A6F8C">
      <w:pPr>
        <w:ind w:left="851" w:right="-1"/>
        <w:rPr>
          <w:b/>
          <w:sz w:val="28"/>
          <w:szCs w:val="28"/>
        </w:rPr>
      </w:pPr>
    </w:p>
    <w:p w:rsidR="00F75F22" w:rsidRDefault="00F75F22" w:rsidP="00F75F22">
      <w:pPr>
        <w:ind w:right="-1"/>
      </w:pPr>
    </w:p>
    <w:sectPr w:rsidR="00F75F22" w:rsidSect="003A6F8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4BB" w:rsidRDefault="00F374BB" w:rsidP="003A6F8C">
      <w:r>
        <w:separator/>
      </w:r>
    </w:p>
  </w:endnote>
  <w:endnote w:type="continuationSeparator" w:id="1">
    <w:p w:rsidR="00F374BB" w:rsidRDefault="00F374BB" w:rsidP="003A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4BB" w:rsidRDefault="00F374BB" w:rsidP="003A6F8C">
      <w:r>
        <w:separator/>
      </w:r>
    </w:p>
  </w:footnote>
  <w:footnote w:type="continuationSeparator" w:id="1">
    <w:p w:rsidR="00F374BB" w:rsidRDefault="00F374BB" w:rsidP="003A6F8C">
      <w:r>
        <w:continuationSeparator/>
      </w:r>
    </w:p>
  </w:footnote>
  <w:footnote w:id="2">
    <w:p w:rsidR="003A6F8C" w:rsidRPr="001E60F5" w:rsidRDefault="003A6F8C" w:rsidP="003A6F8C">
      <w:pPr>
        <w:ind w:left="-850" w:right="-85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112"/>
    <w:rsid w:val="00081A11"/>
    <w:rsid w:val="000F112D"/>
    <w:rsid w:val="00196329"/>
    <w:rsid w:val="003A6F8C"/>
    <w:rsid w:val="003D2112"/>
    <w:rsid w:val="00405617"/>
    <w:rsid w:val="00416006"/>
    <w:rsid w:val="0042497D"/>
    <w:rsid w:val="004673B9"/>
    <w:rsid w:val="005A4E0F"/>
    <w:rsid w:val="005D3F2A"/>
    <w:rsid w:val="0068164E"/>
    <w:rsid w:val="006B66F5"/>
    <w:rsid w:val="00706134"/>
    <w:rsid w:val="007A2081"/>
    <w:rsid w:val="0092291A"/>
    <w:rsid w:val="00972985"/>
    <w:rsid w:val="00987488"/>
    <w:rsid w:val="00A26125"/>
    <w:rsid w:val="00A64FA5"/>
    <w:rsid w:val="00AF306B"/>
    <w:rsid w:val="00B75B9A"/>
    <w:rsid w:val="00BD2E33"/>
    <w:rsid w:val="00C31726"/>
    <w:rsid w:val="00DA66D0"/>
    <w:rsid w:val="00E3240F"/>
    <w:rsid w:val="00E9283C"/>
    <w:rsid w:val="00F374BB"/>
    <w:rsid w:val="00F75F22"/>
    <w:rsid w:val="00F903DA"/>
    <w:rsid w:val="00FB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5F22"/>
    <w:rPr>
      <w:color w:val="0000FF"/>
      <w:u w:val="single"/>
    </w:rPr>
  </w:style>
  <w:style w:type="table" w:styleId="a4">
    <w:name w:val="Table Grid"/>
    <w:basedOn w:val="a1"/>
    <w:uiPriority w:val="59"/>
    <w:rsid w:val="003A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5F22"/>
    <w:rPr>
      <w:color w:val="0000FF"/>
      <w:u w:val="single"/>
    </w:rPr>
  </w:style>
  <w:style w:type="table" w:styleId="a4">
    <w:name w:val="Table Grid"/>
    <w:basedOn w:val="a1"/>
    <w:uiPriority w:val="59"/>
    <w:rsid w:val="003A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zminki-soc.ucoz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</dc:creator>
  <cp:lastModifiedBy>User</cp:lastModifiedBy>
  <cp:revision>7</cp:revision>
  <cp:lastPrinted>2016-01-18T12:55:00Z</cp:lastPrinted>
  <dcterms:created xsi:type="dcterms:W3CDTF">2016-03-15T05:55:00Z</dcterms:created>
  <dcterms:modified xsi:type="dcterms:W3CDTF">2016-04-18T10:31:00Z</dcterms:modified>
</cp:coreProperties>
</file>